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D27F" w14:textId="77777777" w:rsidR="005F60B9" w:rsidRPr="00DA729C" w:rsidRDefault="005F60B9" w:rsidP="005F60B9">
      <w:pPr>
        <w:spacing w:after="0" w:line="240" w:lineRule="auto"/>
        <w:rPr>
          <w:rFonts w:ascii="Palatino Linotype" w:eastAsia="Cambria" w:hAnsi="Palatino Linotype"/>
          <w:b/>
          <w:color w:val="000000"/>
        </w:rPr>
      </w:pPr>
    </w:p>
    <w:p w14:paraId="35EE2ED3" w14:textId="77777777" w:rsidR="005F60B9" w:rsidRPr="00DA729C" w:rsidRDefault="005F60B9" w:rsidP="005F60B9">
      <w:pPr>
        <w:spacing w:after="0" w:line="240" w:lineRule="auto"/>
        <w:rPr>
          <w:rFonts w:ascii="Palatino Linotype" w:eastAsia="Cambria" w:hAnsi="Palatino Linotype"/>
          <w:color w:val="000000"/>
        </w:rPr>
      </w:pPr>
    </w:p>
    <w:p w14:paraId="0D872295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rPr>
          <w:rFonts w:ascii="Palatino Linotype" w:eastAsia="Cambria" w:hAnsi="Palatino Linotype"/>
          <w:color w:val="000000"/>
        </w:rPr>
      </w:pPr>
    </w:p>
    <w:p w14:paraId="14465E03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>ELEMENTI PRAĆENJA I KRITERIJI OCJENJIVANJA UČENIKA</w:t>
      </w:r>
    </w:p>
    <w:p w14:paraId="6A914F30" w14:textId="77777777" w:rsidR="005F60B9" w:rsidRPr="00DA729C" w:rsidRDefault="005F60B9" w:rsidP="005F60B9">
      <w:pPr>
        <w:tabs>
          <w:tab w:val="left" w:pos="220"/>
          <w:tab w:val="left" w:pos="720"/>
        </w:tabs>
        <w:spacing w:after="0" w:line="240" w:lineRule="auto"/>
        <w:jc w:val="center"/>
        <w:rPr>
          <w:rFonts w:ascii="Palatino Linotype" w:eastAsia="Cambria" w:hAnsi="Palatino Linotype"/>
          <w:b/>
          <w:color w:val="000000"/>
        </w:rPr>
      </w:pPr>
      <w:r w:rsidRPr="00DA729C">
        <w:rPr>
          <w:rFonts w:ascii="Palatino Linotype" w:eastAsia="Cambria" w:hAnsi="Palatino Linotype"/>
          <w:b/>
          <w:color w:val="000000"/>
        </w:rPr>
        <w:t>U PREDMETU GLAZBENA KULTURA</w:t>
      </w:r>
    </w:p>
    <w:p w14:paraId="49C6F987" w14:textId="77777777" w:rsidR="00C85CD6" w:rsidRPr="00C85CD6" w:rsidRDefault="00C85CD6" w:rsidP="00F17114">
      <w:pPr>
        <w:pStyle w:val="NoSpacing"/>
        <w:jc w:val="both"/>
        <w:rPr>
          <w:rFonts w:ascii="Palatino Linotype" w:hAnsi="Palatino Linotype"/>
        </w:rPr>
      </w:pPr>
    </w:p>
    <w:p w14:paraId="7BA378F7" w14:textId="77777777" w:rsidR="003C6888" w:rsidRPr="00C85CD6" w:rsidRDefault="003C6888" w:rsidP="006F7A72">
      <w:pPr>
        <w:pStyle w:val="NoSpacing"/>
        <w:rPr>
          <w:rFonts w:ascii="Palatino Linotype" w:hAnsi="Palatino Linotype"/>
          <w:sz w:val="20"/>
          <w:szCs w:val="20"/>
        </w:rPr>
      </w:pPr>
    </w:p>
    <w:p w14:paraId="496497E3" w14:textId="77777777" w:rsidR="00C85CD6" w:rsidRPr="00C85CD6" w:rsidRDefault="00C85CD6" w:rsidP="00C85CD6">
      <w:pPr>
        <w:jc w:val="both"/>
        <w:rPr>
          <w:rFonts w:ascii="Palatino Linotype" w:hAnsi="Palatino Linotype"/>
          <w:b/>
        </w:rPr>
      </w:pPr>
      <w:r w:rsidRPr="00C85CD6">
        <w:rPr>
          <w:rFonts w:ascii="Palatino Linotype" w:hAnsi="Palatino Linotype"/>
          <w:b/>
        </w:rPr>
        <w:t>Usmeno provjeravanje učenika</w:t>
      </w:r>
    </w:p>
    <w:p w14:paraId="3323B88E" w14:textId="77777777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>provodi se u pravilu bez najave prema Pravilniku o ocjenjivanju</w:t>
      </w:r>
    </w:p>
    <w:p w14:paraId="7C6BF84C" w14:textId="612AE633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 xml:space="preserve">učenik dobiva dvije ocjene: iz usvojenosti znanja </w:t>
      </w:r>
      <w:r w:rsidR="009D0C07">
        <w:rPr>
          <w:rFonts w:ascii="Palatino Linotype" w:hAnsi="Palatino Linotype"/>
        </w:rPr>
        <w:t>i izražavanj</w:t>
      </w:r>
      <w:r w:rsidR="0023732A">
        <w:rPr>
          <w:rFonts w:ascii="Palatino Linotype" w:hAnsi="Palatino Linotype"/>
        </w:rPr>
        <w:t>a glazbom i uz glazbu</w:t>
      </w:r>
    </w:p>
    <w:p w14:paraId="55217E35" w14:textId="77777777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>usmeno provjeravanje traje do 10 minuta</w:t>
      </w:r>
    </w:p>
    <w:p w14:paraId="00F3A82D" w14:textId="77777777" w:rsidR="00C85CD6" w:rsidRPr="00C85CD6" w:rsidRDefault="00C85CD6" w:rsidP="00C85CD6">
      <w:pPr>
        <w:jc w:val="both"/>
        <w:rPr>
          <w:rFonts w:ascii="Palatino Linotype" w:hAnsi="Palatino Linotype"/>
        </w:rPr>
      </w:pPr>
    </w:p>
    <w:p w14:paraId="1E876F90" w14:textId="77777777" w:rsidR="00C85CD6" w:rsidRPr="00C85CD6" w:rsidRDefault="00C85CD6" w:rsidP="00C85CD6">
      <w:pPr>
        <w:jc w:val="both"/>
        <w:rPr>
          <w:rFonts w:ascii="Palatino Linotype" w:hAnsi="Palatino Linotype"/>
          <w:b/>
        </w:rPr>
      </w:pPr>
      <w:r w:rsidRPr="00C85CD6">
        <w:rPr>
          <w:rFonts w:ascii="Palatino Linotype" w:hAnsi="Palatino Linotype"/>
          <w:b/>
        </w:rPr>
        <w:t>Pisano provjeravanje učenika</w:t>
      </w:r>
    </w:p>
    <w:p w14:paraId="4CCF970B" w14:textId="77777777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>pisane provjere su svi oblici pisanom provjeravanje učenika</w:t>
      </w:r>
    </w:p>
    <w:p w14:paraId="52E25B06" w14:textId="77777777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>ispiti se pišu nakon uvježbane i ponavljane jedne ili više tema</w:t>
      </w:r>
    </w:p>
    <w:p w14:paraId="50CAC50D" w14:textId="137191FC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>ocjenjuje se</w:t>
      </w:r>
      <w:r w:rsidR="00D253D7">
        <w:rPr>
          <w:rFonts w:ascii="Palatino Linotype" w:hAnsi="Palatino Linotype"/>
        </w:rPr>
        <w:t xml:space="preserve"> </w:t>
      </w:r>
      <w:r w:rsidR="0023732A">
        <w:rPr>
          <w:rFonts w:ascii="Palatino Linotype" w:hAnsi="Palatino Linotype"/>
        </w:rPr>
        <w:t>slušanje i poznavanje glazbe</w:t>
      </w:r>
      <w:r w:rsidR="0003558C">
        <w:rPr>
          <w:rFonts w:ascii="Palatino Linotype" w:hAnsi="Palatino Linotype"/>
        </w:rPr>
        <w:t xml:space="preserve"> </w:t>
      </w:r>
    </w:p>
    <w:p w14:paraId="0DF675B1" w14:textId="77777777" w:rsidR="00C85CD6" w:rsidRPr="00C85CD6" w:rsidRDefault="00C85CD6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 w:rsidRPr="00C85CD6">
        <w:rPr>
          <w:rFonts w:ascii="Palatino Linotype" w:hAnsi="Palatino Linotype"/>
        </w:rPr>
        <w:t xml:space="preserve">pisana provjera znanja ocjenjuje se s obzirom na broj postignutih bodova </w:t>
      </w:r>
    </w:p>
    <w:p w14:paraId="430DC557" w14:textId="77777777" w:rsidR="00C85CD6" w:rsidRPr="00C85CD6" w:rsidRDefault="00C85CD6" w:rsidP="00C85CD6">
      <w:pPr>
        <w:jc w:val="both"/>
        <w:rPr>
          <w:rFonts w:ascii="Palatino Linotype" w:hAnsi="Palatino Linotype"/>
        </w:rPr>
      </w:pPr>
    </w:p>
    <w:p w14:paraId="025883BC" w14:textId="47C3AFC3" w:rsidR="00C85CD6" w:rsidRPr="00C85CD6" w:rsidRDefault="006F45E0" w:rsidP="00C85CD6">
      <w:pPr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N</w:t>
      </w:r>
      <w:r w:rsidR="00C85CD6" w:rsidRPr="00C85CD6">
        <w:rPr>
          <w:rFonts w:ascii="Palatino Linotype" w:hAnsi="Palatino Linotype"/>
          <w:b/>
        </w:rPr>
        <w:t>ošenje pribora</w:t>
      </w:r>
    </w:p>
    <w:p w14:paraId="1A24B2BA" w14:textId="73D67DDC" w:rsidR="00C85CD6" w:rsidRPr="006F45E0" w:rsidRDefault="006F45E0" w:rsidP="00C85CD6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nošenje pribora (udžbenik i bilježnica) je obavezno te će svako nenošenje pribora biti upisano u bilješku predmeta</w:t>
      </w:r>
    </w:p>
    <w:p w14:paraId="0CE95B05" w14:textId="77777777" w:rsidR="00C85CD6" w:rsidRDefault="00C85CD6" w:rsidP="00C85CD6">
      <w:pPr>
        <w:spacing w:after="0" w:line="240" w:lineRule="auto"/>
        <w:jc w:val="both"/>
        <w:rPr>
          <w:rFonts w:ascii="Palatino Linotype" w:hAnsi="Palatino Linotype"/>
        </w:rPr>
      </w:pPr>
    </w:p>
    <w:p w14:paraId="6F55934C" w14:textId="77777777" w:rsidR="00C85CD6" w:rsidRDefault="00C85CD6" w:rsidP="00C85CD6">
      <w:pPr>
        <w:spacing w:after="0" w:line="240" w:lineRule="auto"/>
        <w:jc w:val="both"/>
        <w:rPr>
          <w:rFonts w:ascii="Palatino Linotype" w:hAnsi="Palatino Linotype"/>
        </w:rPr>
      </w:pPr>
    </w:p>
    <w:p w14:paraId="4100CB90" w14:textId="77777777" w:rsidR="00C85CD6" w:rsidRDefault="00C85CD6" w:rsidP="00C85CD6">
      <w:pPr>
        <w:spacing w:after="0" w:line="240" w:lineRule="auto"/>
        <w:jc w:val="both"/>
        <w:rPr>
          <w:rFonts w:ascii="Palatino Linotype" w:hAnsi="Palatino Linotype"/>
        </w:rPr>
      </w:pPr>
    </w:p>
    <w:p w14:paraId="568E1E04" w14:textId="77777777" w:rsidR="007E371F" w:rsidRDefault="007E371F">
      <w:pPr>
        <w:spacing w:after="160" w:line="259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br w:type="page"/>
      </w:r>
    </w:p>
    <w:p w14:paraId="25225CF7" w14:textId="77777777" w:rsidR="00C85CD6" w:rsidRPr="00C85CD6" w:rsidRDefault="00C85CD6" w:rsidP="00C85CD6">
      <w:pPr>
        <w:spacing w:after="0" w:line="240" w:lineRule="auto"/>
        <w:jc w:val="both"/>
        <w:rPr>
          <w:rFonts w:ascii="Palatino Linotype" w:hAnsi="Palatino Linotype"/>
          <w:b/>
        </w:rPr>
      </w:pPr>
      <w:r w:rsidRPr="00C85CD6">
        <w:rPr>
          <w:rFonts w:ascii="Palatino Linotype" w:hAnsi="Palatino Linotype"/>
          <w:b/>
        </w:rPr>
        <w:lastRenderedPageBreak/>
        <w:t>KRITERIJI VREDNOVANJA</w:t>
      </w:r>
    </w:p>
    <w:p w14:paraId="32553D95" w14:textId="77777777" w:rsidR="00C85CD6" w:rsidRDefault="00C85CD6" w:rsidP="00C85CD6">
      <w:pPr>
        <w:spacing w:after="0" w:line="240" w:lineRule="auto"/>
        <w:rPr>
          <w:rFonts w:ascii="Palatino Linotype" w:hAnsi="Palatino Linotype"/>
        </w:rPr>
      </w:pPr>
    </w:p>
    <w:p w14:paraId="0B284C68" w14:textId="77777777" w:rsidR="00C85CD6" w:rsidRPr="00A720D2" w:rsidRDefault="00A720D2" w:rsidP="00C85CD6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1. </w:t>
      </w:r>
      <w:r w:rsidR="00C85CD6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Slušanje i poznavanje glazbe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6"/>
        <w:gridCol w:w="4526"/>
      </w:tblGrid>
      <w:tr w:rsidR="00C85CD6" w:rsidRPr="00D47DDF" w14:paraId="0F4881DB" w14:textId="77777777" w:rsidTr="00A720D2">
        <w:trPr>
          <w:trHeight w:val="186"/>
        </w:trPr>
        <w:tc>
          <w:tcPr>
            <w:tcW w:w="4526" w:type="dxa"/>
          </w:tcPr>
          <w:p w14:paraId="2407EC01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526" w:type="dxa"/>
          </w:tcPr>
          <w:p w14:paraId="1E765C55" w14:textId="77777777" w:rsidR="0033696A" w:rsidRPr="00EF7BA9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EF7BA9">
              <w:rPr>
                <w:rFonts w:ascii="Palatino Linotype" w:hAnsi="Palatino Linotype"/>
                <w:color w:val="000000"/>
              </w:rPr>
              <w:t>Učenik je zainteresiran za slušanje. Učenik samostalno prepoznaje te imenuje skladatelje i skladbe. Prepoznaje glazbene sastavnice te ih može analizirati i usporediti.</w:t>
            </w:r>
          </w:p>
          <w:p w14:paraId="5EF59B02" w14:textId="157067F5" w:rsidR="00C85CD6" w:rsidRPr="00D47DDF" w:rsidRDefault="0033696A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EF7BA9">
              <w:rPr>
                <w:rFonts w:ascii="Palatino Linotype" w:hAnsi="Palatino Linotype"/>
                <w:color w:val="000000"/>
                <w:u w:val="single"/>
              </w:rPr>
              <w:t xml:space="preserve">Izrada </w:t>
            </w:r>
            <w:r w:rsidR="003E140D" w:rsidRPr="00EF7BA9">
              <w:rPr>
                <w:rFonts w:ascii="Palatino Linotype" w:hAnsi="Palatino Linotype"/>
                <w:color w:val="000000"/>
                <w:u w:val="single"/>
              </w:rPr>
              <w:t>i prezentacija multimedijalnih sadržaja (plakat, prezentacija, istraživački rad</w:t>
            </w:r>
            <w:r w:rsidR="00EF7BA9">
              <w:rPr>
                <w:rFonts w:ascii="Palatino Linotype" w:hAnsi="Palatino Linotype"/>
                <w:color w:val="000000"/>
                <w:u w:val="single"/>
              </w:rPr>
              <w:t>:</w:t>
            </w:r>
            <w:r w:rsidR="003E140D" w:rsidRPr="00EF7BA9">
              <w:rPr>
                <w:rFonts w:ascii="Palatino Linotype" w:hAnsi="Palatino Linotype"/>
                <w:color w:val="000000"/>
              </w:rPr>
              <w:t xml:space="preserve"> </w:t>
            </w:r>
            <w:r w:rsidR="00C85CD6" w:rsidRPr="00EF7BA9">
              <w:rPr>
                <w:rFonts w:ascii="Palatino Linotype" w:hAnsi="Palatino Linotype"/>
                <w:color w:val="000000"/>
              </w:rPr>
              <w:t xml:space="preserve"> </w:t>
            </w:r>
            <w:r w:rsidR="00360EA0" w:rsidRPr="00EF7BA9">
              <w:rPr>
                <w:rFonts w:ascii="Palatino Linotype" w:hAnsi="Palatino Linotype"/>
              </w:rPr>
              <w:t xml:space="preserve">Sadržaj u prezentaciji obuhvaća važne informacije i daje na uvid relevantne činjenice potrebne za razumijevanje </w:t>
            </w:r>
            <w:r w:rsidR="00360EA0" w:rsidRPr="00EF7BA9">
              <w:rPr>
                <w:rFonts w:ascii="Palatino Linotype" w:hAnsi="Palatino Linotype"/>
              </w:rPr>
              <w:t>sadržaj</w:t>
            </w:r>
            <w:r w:rsidR="00360EA0" w:rsidRPr="00EF7BA9">
              <w:rPr>
                <w:rFonts w:ascii="Palatino Linotype" w:hAnsi="Palatino Linotype"/>
              </w:rPr>
              <w:t>a.</w:t>
            </w:r>
            <w:r w:rsidR="00701F47" w:rsidRPr="00EF7BA9">
              <w:rPr>
                <w:rFonts w:ascii="Palatino Linotype" w:hAnsi="Palatino Linotype"/>
              </w:rPr>
              <w:t xml:space="preserve"> </w:t>
            </w:r>
            <w:r w:rsidR="00701F47" w:rsidRPr="00EF7BA9">
              <w:rPr>
                <w:rFonts w:ascii="Palatino Linotype" w:hAnsi="Palatino Linotype"/>
              </w:rPr>
              <w:t>Informacije su odlično organizirane s jasnim naslovima i podnaslovima.</w:t>
            </w:r>
            <w:r w:rsidR="003E11EA" w:rsidRPr="00EF7BA9">
              <w:rPr>
                <w:rFonts w:ascii="Palatino Linotype" w:hAnsi="Palatino Linotype"/>
              </w:rPr>
              <w:t xml:space="preserve"> </w:t>
            </w:r>
            <w:r w:rsidR="003E11EA" w:rsidRPr="00EF7BA9">
              <w:rPr>
                <w:rFonts w:ascii="Palatino Linotype" w:hAnsi="Palatino Linotype"/>
              </w:rPr>
              <w:t>Količina teksta je dostatna za kvalitetno praćenje</w:t>
            </w:r>
            <w:r w:rsidR="00677B2F" w:rsidRPr="00EF7BA9">
              <w:rPr>
                <w:rFonts w:ascii="Palatino Linotype" w:hAnsi="Palatino Linotype"/>
              </w:rPr>
              <w:t>. B</w:t>
            </w:r>
            <w:r w:rsidR="00677B2F" w:rsidRPr="00EF7BA9">
              <w:rPr>
                <w:rFonts w:ascii="Palatino Linotype" w:hAnsi="Palatino Linotype"/>
              </w:rPr>
              <w:t>roj slajdova je primjeren trajanju prezentacije</w:t>
            </w:r>
            <w:r w:rsidR="00677B2F" w:rsidRPr="00EF7BA9">
              <w:rPr>
                <w:rFonts w:ascii="Palatino Linotype" w:hAnsi="Palatino Linotype"/>
              </w:rPr>
              <w:t xml:space="preserve">. </w:t>
            </w:r>
            <w:r w:rsidR="00EF7BA9" w:rsidRPr="00EF7BA9">
              <w:rPr>
                <w:rFonts w:ascii="Palatino Linotype" w:hAnsi="Palatino Linotype"/>
              </w:rPr>
              <w:t>Nema gramatičkih, pravopisnih, stilističkih i leksičkih pogrešaka</w:t>
            </w:r>
            <w:r w:rsidR="00EF7BA9" w:rsidRPr="00D47DD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C85CD6" w:rsidRPr="00D47DDF" w14:paraId="0DD730C4" w14:textId="77777777" w:rsidTr="00A720D2">
        <w:trPr>
          <w:trHeight w:val="186"/>
        </w:trPr>
        <w:tc>
          <w:tcPr>
            <w:tcW w:w="4526" w:type="dxa"/>
          </w:tcPr>
          <w:p w14:paraId="6BAA7823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526" w:type="dxa"/>
          </w:tcPr>
          <w:p w14:paraId="05CFBECB" w14:textId="65CAA2A9" w:rsidR="00C85CD6" w:rsidRPr="007B1C3E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7B1C3E">
              <w:rPr>
                <w:rFonts w:ascii="Palatino Linotype" w:hAnsi="Palatino Linotype"/>
                <w:color w:val="000000"/>
              </w:rPr>
              <w:t xml:space="preserve">Učenik je uglavnom zainteresiran za slušanje. Učenik zna prepoznati i imenovati skladatelje i skladbe te glazbene sastavnice, ali mu je potrebna učiteljeva pomoć. </w:t>
            </w:r>
            <w:r w:rsidR="00EF7BA9" w:rsidRPr="007B1C3E">
              <w:rPr>
                <w:rFonts w:ascii="Palatino Linotype" w:hAnsi="Palatino Linotype"/>
                <w:color w:val="000000"/>
                <w:u w:val="single"/>
              </w:rPr>
              <w:t>Izrada i prezentacija multimedijalnih sadržaja (plakat, prezentacija, istraživački rad:</w:t>
            </w:r>
            <w:r w:rsidR="00EF7BA9" w:rsidRPr="007B1C3E">
              <w:rPr>
                <w:rFonts w:ascii="Palatino Linotype" w:hAnsi="Palatino Linotype"/>
                <w:color w:val="000000"/>
                <w:u w:val="single"/>
              </w:rPr>
              <w:t xml:space="preserve"> </w:t>
            </w:r>
            <w:r w:rsidR="009B44F5" w:rsidRPr="007B1C3E">
              <w:rPr>
                <w:rFonts w:ascii="Palatino Linotype" w:hAnsi="Palatino Linotype"/>
              </w:rPr>
              <w:t>Sadržaj u prezentaciji obuhvaća važne informacije, ali treba više informacija za potpuno razumijevanje iznesenog.</w:t>
            </w:r>
            <w:r w:rsidR="009B44F5" w:rsidRPr="007B1C3E">
              <w:rPr>
                <w:rFonts w:ascii="Palatino Linotype" w:hAnsi="Palatino Linotype"/>
              </w:rPr>
              <w:t xml:space="preserve"> </w:t>
            </w:r>
            <w:r w:rsidR="00991F45" w:rsidRPr="007B1C3E">
              <w:rPr>
                <w:rFonts w:ascii="Palatino Linotype" w:hAnsi="Palatino Linotype"/>
              </w:rPr>
              <w:t>Informacije su organizirane s naslovima i podnaslovima.</w:t>
            </w:r>
            <w:r w:rsidR="00A4337F" w:rsidRPr="007B1C3E">
              <w:rPr>
                <w:rFonts w:ascii="Palatino Linotype" w:hAnsi="Palatino Linotype"/>
              </w:rPr>
              <w:t xml:space="preserve"> </w:t>
            </w:r>
            <w:r w:rsidR="00A4337F" w:rsidRPr="007B1C3E">
              <w:rPr>
                <w:rFonts w:ascii="Palatino Linotype" w:hAnsi="Palatino Linotype"/>
              </w:rPr>
              <w:t>Količina teksta je dostatna za kvalitetno praćenje</w:t>
            </w:r>
            <w:r w:rsidR="00A4337F" w:rsidRPr="007B1C3E">
              <w:rPr>
                <w:rFonts w:ascii="Palatino Linotype" w:hAnsi="Palatino Linotype"/>
              </w:rPr>
              <w:t xml:space="preserve">. </w:t>
            </w:r>
            <w:r w:rsidR="008154AC" w:rsidRPr="007B1C3E">
              <w:rPr>
                <w:rFonts w:ascii="Palatino Linotype" w:hAnsi="Palatino Linotype"/>
              </w:rPr>
              <w:t>Natuknice se pojavljuju prateći izlaganje</w:t>
            </w:r>
            <w:r w:rsidR="007B1C3E" w:rsidRPr="007B1C3E">
              <w:rPr>
                <w:rFonts w:ascii="Palatino Linotype" w:hAnsi="Palatino Linotype"/>
              </w:rPr>
              <w:t xml:space="preserve">. </w:t>
            </w:r>
            <w:r w:rsidR="007B1C3E" w:rsidRPr="007B1C3E">
              <w:rPr>
                <w:rFonts w:ascii="Palatino Linotype" w:hAnsi="Palatino Linotype"/>
              </w:rPr>
              <w:t>Uglavnom nema gramatičkih, pravopisnih, stilističkih i leksičkih pogrešaka</w:t>
            </w:r>
          </w:p>
        </w:tc>
      </w:tr>
      <w:tr w:rsidR="00C85CD6" w:rsidRPr="00D47DDF" w14:paraId="0658BCF1" w14:textId="77777777" w:rsidTr="00A720D2">
        <w:trPr>
          <w:trHeight w:val="188"/>
        </w:trPr>
        <w:tc>
          <w:tcPr>
            <w:tcW w:w="4526" w:type="dxa"/>
          </w:tcPr>
          <w:p w14:paraId="13767977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526" w:type="dxa"/>
          </w:tcPr>
          <w:p w14:paraId="431E8ECA" w14:textId="0FACF917" w:rsidR="00C85CD6" w:rsidRPr="00AF11C7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AF11C7">
              <w:rPr>
                <w:rFonts w:ascii="Palatino Linotype" w:hAnsi="Palatino Linotype"/>
                <w:color w:val="000000"/>
              </w:rPr>
              <w:t xml:space="preserve">Učenik je djelomično zainteresiran za slušanje. Učenik teže prepoznaje slušne primjere kao i glazbene sastavnice. </w:t>
            </w:r>
            <w:r w:rsidR="007B1C3E" w:rsidRPr="00AF11C7">
              <w:rPr>
                <w:rFonts w:ascii="Palatino Linotype" w:hAnsi="Palatino Linotype"/>
                <w:color w:val="000000"/>
                <w:u w:val="single"/>
              </w:rPr>
              <w:t>Izrada i prezentacija multimedijalnih sadržaja (plakat, prezentacija, istraživački rad:</w:t>
            </w:r>
            <w:r w:rsidR="007B1C3E" w:rsidRPr="00AF11C7">
              <w:rPr>
                <w:rFonts w:ascii="Palatino Linotype" w:hAnsi="Palatino Linotype"/>
                <w:color w:val="000000"/>
                <w:u w:val="single"/>
              </w:rPr>
              <w:t xml:space="preserve"> </w:t>
            </w:r>
            <w:r w:rsidR="00C50E1A" w:rsidRPr="00AF11C7">
              <w:rPr>
                <w:rFonts w:ascii="Palatino Linotype" w:hAnsi="Palatino Linotype"/>
              </w:rPr>
              <w:t>Sadržaj u prezentaciji obuhvaća važne informacije, ali je previše općenit ili nedostatan. Treba više informacija za razumijevanje iznesenog.</w:t>
            </w:r>
            <w:r w:rsidR="00C50E1A" w:rsidRPr="00AF11C7">
              <w:rPr>
                <w:rFonts w:ascii="Palatino Linotype" w:hAnsi="Palatino Linotype"/>
              </w:rPr>
              <w:t xml:space="preserve"> </w:t>
            </w:r>
            <w:r w:rsidR="00CA1EE5" w:rsidRPr="00AF11C7">
              <w:rPr>
                <w:rFonts w:ascii="Palatino Linotype" w:hAnsi="Palatino Linotype"/>
              </w:rPr>
              <w:t>Informacije su organizirane, ali nedostaju naslovi i podnaslovi ili ne pomažu čitatelju pri razumijevanju</w:t>
            </w:r>
            <w:r w:rsidR="00CA1EE5" w:rsidRPr="00AF11C7">
              <w:rPr>
                <w:rFonts w:ascii="Palatino Linotype" w:hAnsi="Palatino Linotype"/>
              </w:rPr>
              <w:t xml:space="preserve">. </w:t>
            </w:r>
            <w:r w:rsidR="00CD7F06" w:rsidRPr="00AF11C7">
              <w:rPr>
                <w:rFonts w:ascii="Palatino Linotype" w:hAnsi="Palatino Linotype"/>
              </w:rPr>
              <w:t>Količina teksta je dostatna za kvalitetno praćenje</w:t>
            </w:r>
            <w:r w:rsidR="00CD7F06" w:rsidRPr="00AF11C7">
              <w:rPr>
                <w:rFonts w:ascii="Palatino Linotype" w:hAnsi="Palatino Linotype"/>
              </w:rPr>
              <w:t xml:space="preserve">. </w:t>
            </w:r>
            <w:r w:rsidR="0058561E" w:rsidRPr="00AF11C7">
              <w:rPr>
                <w:rFonts w:ascii="Palatino Linotype" w:hAnsi="Palatino Linotype"/>
              </w:rPr>
              <w:t>Natuknice se pojavljuju prateći izlaganje</w:t>
            </w:r>
            <w:r w:rsidR="0058561E" w:rsidRPr="00AF11C7">
              <w:rPr>
                <w:rFonts w:ascii="Palatino Linotype" w:hAnsi="Palatino Linotype"/>
              </w:rPr>
              <w:t xml:space="preserve">. </w:t>
            </w:r>
            <w:r w:rsidR="00AF11C7" w:rsidRPr="00AF11C7">
              <w:rPr>
                <w:rFonts w:ascii="Palatino Linotype" w:hAnsi="Palatino Linotype"/>
              </w:rPr>
              <w:t xml:space="preserve">Nekoliko je gramatičkih, </w:t>
            </w:r>
            <w:r w:rsidR="00AF11C7" w:rsidRPr="00AF11C7">
              <w:rPr>
                <w:rFonts w:ascii="Palatino Linotype" w:hAnsi="Palatino Linotype"/>
              </w:rPr>
              <w:lastRenderedPageBreak/>
              <w:t>pravopisnih, stilističkih i leksičkih pogrešaka.</w:t>
            </w:r>
          </w:p>
        </w:tc>
      </w:tr>
      <w:tr w:rsidR="00C85CD6" w:rsidRPr="00D47DDF" w14:paraId="212C929A" w14:textId="77777777" w:rsidTr="00A720D2">
        <w:trPr>
          <w:trHeight w:val="186"/>
        </w:trPr>
        <w:tc>
          <w:tcPr>
            <w:tcW w:w="4526" w:type="dxa"/>
          </w:tcPr>
          <w:p w14:paraId="15553010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lastRenderedPageBreak/>
              <w:t xml:space="preserve">Dovoljan (2) </w:t>
            </w:r>
          </w:p>
        </w:tc>
        <w:tc>
          <w:tcPr>
            <w:tcW w:w="4526" w:type="dxa"/>
          </w:tcPr>
          <w:p w14:paraId="0021865F" w14:textId="5EF97DE1" w:rsidR="00C85CD6" w:rsidRPr="00220E91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220E91">
              <w:rPr>
                <w:rFonts w:ascii="Palatino Linotype" w:hAnsi="Palatino Linotype"/>
                <w:color w:val="000000"/>
              </w:rPr>
              <w:t xml:space="preserve">Učenik je rijetko zainteresiran za slušanje. Učenik nije samostalan u prepoznavanju slušnih primjera kao niti glazbenih sastavnica. </w:t>
            </w:r>
            <w:r w:rsidR="00AF11C7" w:rsidRPr="00220E91">
              <w:rPr>
                <w:rFonts w:ascii="Palatino Linotype" w:hAnsi="Palatino Linotype"/>
                <w:color w:val="000000"/>
                <w:u w:val="single"/>
              </w:rPr>
              <w:t>Izrada i prezentacija multimedijalnih sadržaja (plakat, prezentacija, istraživački rad:</w:t>
            </w:r>
            <w:r w:rsidR="00AF11C7" w:rsidRPr="00220E91">
              <w:rPr>
                <w:rFonts w:ascii="Palatino Linotype" w:hAnsi="Palatino Linotype"/>
                <w:color w:val="000000"/>
                <w:u w:val="single"/>
              </w:rPr>
              <w:t xml:space="preserve"> </w:t>
            </w:r>
            <w:r w:rsidR="005C5DA6" w:rsidRPr="00220E91">
              <w:rPr>
                <w:rFonts w:ascii="Palatino Linotype" w:hAnsi="Palatino Linotype"/>
              </w:rPr>
              <w:t>Sadrža</w:t>
            </w:r>
            <w:r w:rsidR="00220E91">
              <w:rPr>
                <w:rFonts w:ascii="Palatino Linotype" w:hAnsi="Palatino Linotype"/>
              </w:rPr>
              <w:t>j</w:t>
            </w:r>
            <w:r w:rsidR="005C5DA6" w:rsidRPr="00220E91">
              <w:rPr>
                <w:rFonts w:ascii="Palatino Linotype" w:hAnsi="Palatino Linotype"/>
              </w:rPr>
              <w:t xml:space="preserve"> je slabo </w:t>
            </w:r>
            <w:r w:rsidR="005C5DA6" w:rsidRPr="00220E91">
              <w:rPr>
                <w:rFonts w:ascii="Palatino Linotype" w:hAnsi="Palatino Linotype"/>
              </w:rPr>
              <w:t xml:space="preserve">povezan </w:t>
            </w:r>
            <w:r w:rsidR="005C5DA6" w:rsidRPr="00220E91">
              <w:rPr>
                <w:rFonts w:ascii="Palatino Linotype" w:hAnsi="Palatino Linotype"/>
              </w:rPr>
              <w:t xml:space="preserve">s </w:t>
            </w:r>
            <w:r w:rsidR="005C5DA6" w:rsidRPr="00220E91">
              <w:rPr>
                <w:rFonts w:ascii="Palatino Linotype" w:hAnsi="Palatino Linotype"/>
              </w:rPr>
              <w:t>temom</w:t>
            </w:r>
            <w:r w:rsidR="005C5DA6" w:rsidRPr="00220E91">
              <w:rPr>
                <w:rFonts w:ascii="Palatino Linotype" w:hAnsi="Palatino Linotype"/>
              </w:rPr>
              <w:t>.</w:t>
            </w:r>
            <w:r w:rsidR="005C5DA6" w:rsidRPr="00220E91">
              <w:rPr>
                <w:rFonts w:ascii="Palatino Linotype" w:hAnsi="Palatino Linotype"/>
              </w:rPr>
              <w:t xml:space="preserve"> </w:t>
            </w:r>
            <w:r w:rsidR="00057355" w:rsidRPr="00220E91">
              <w:rPr>
                <w:rFonts w:ascii="Palatino Linotype" w:hAnsi="Palatino Linotype"/>
              </w:rPr>
              <w:t>Informacije djeluju neorganizirano.</w:t>
            </w:r>
            <w:r w:rsidR="00057355" w:rsidRPr="00220E91">
              <w:rPr>
                <w:rFonts w:ascii="Palatino Linotype" w:hAnsi="Palatino Linotype"/>
              </w:rPr>
              <w:t xml:space="preserve"> </w:t>
            </w:r>
            <w:r w:rsidR="0001445A" w:rsidRPr="00220E91">
              <w:rPr>
                <w:rFonts w:ascii="Palatino Linotype" w:hAnsi="Palatino Linotype"/>
              </w:rPr>
              <w:t>Količina teksta je dostatna za kvalitetno praćenje</w:t>
            </w:r>
            <w:r w:rsidR="0001445A" w:rsidRPr="00220E91">
              <w:rPr>
                <w:rFonts w:ascii="Palatino Linotype" w:hAnsi="Palatino Linotype"/>
              </w:rPr>
              <w:t xml:space="preserve">. </w:t>
            </w:r>
            <w:r w:rsidR="001750A6" w:rsidRPr="00220E91">
              <w:rPr>
                <w:rFonts w:ascii="Palatino Linotype" w:hAnsi="Palatino Linotype"/>
              </w:rPr>
              <w:t>Natuknice se pojavljuju prateći izlaganje</w:t>
            </w:r>
            <w:r w:rsidR="001750A6" w:rsidRPr="00220E91">
              <w:rPr>
                <w:rFonts w:ascii="Palatino Linotype" w:hAnsi="Palatino Linotype"/>
              </w:rPr>
              <w:t xml:space="preserve">. </w:t>
            </w:r>
            <w:r w:rsidR="00220E91" w:rsidRPr="00220E91">
              <w:rPr>
                <w:rFonts w:ascii="Palatino Linotype" w:hAnsi="Palatino Linotype"/>
              </w:rPr>
              <w:t>Mnogobrojne su gramatičke, pravopisne, stilističke i leksičke pogreške.</w:t>
            </w:r>
          </w:p>
        </w:tc>
      </w:tr>
      <w:tr w:rsidR="00C85CD6" w:rsidRPr="00D47DDF" w14:paraId="77D941E3" w14:textId="77777777" w:rsidTr="00A720D2">
        <w:trPr>
          <w:trHeight w:val="186"/>
        </w:trPr>
        <w:tc>
          <w:tcPr>
            <w:tcW w:w="4526" w:type="dxa"/>
          </w:tcPr>
          <w:p w14:paraId="4600D83E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526" w:type="dxa"/>
          </w:tcPr>
          <w:p w14:paraId="29749087" w14:textId="687D2526" w:rsidR="00C85CD6" w:rsidRPr="00220E91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nije zainteresiran za slušanje. Učenik ne prepoznaje slušni primjer, kao niti glazbene sastavnice. </w:t>
            </w:r>
            <w:r w:rsidR="00220E91" w:rsidRPr="00220E91">
              <w:rPr>
                <w:rFonts w:ascii="Palatino Linotype" w:hAnsi="Palatino Linotype"/>
                <w:color w:val="000000"/>
                <w:u w:val="single"/>
              </w:rPr>
              <w:t>Izrada i prezentacija multimedijalnih sadržaja (plakat, prezentacija, istraživački rad</w:t>
            </w:r>
            <w:r w:rsidR="00220E91">
              <w:rPr>
                <w:rFonts w:ascii="Palatino Linotype" w:hAnsi="Palatino Linotype"/>
                <w:color w:val="000000"/>
                <w:u w:val="single"/>
              </w:rPr>
              <w:t>:</w:t>
            </w:r>
            <w:r w:rsidR="00220E91">
              <w:rPr>
                <w:rFonts w:ascii="Palatino Linotype" w:hAnsi="Palatino Linotype"/>
                <w:color w:val="000000"/>
              </w:rPr>
              <w:t xml:space="preserve"> Učenik nije izradio i prezentirao multimedijalni sadržaj na zadanu temu.</w:t>
            </w:r>
          </w:p>
        </w:tc>
      </w:tr>
    </w:tbl>
    <w:p w14:paraId="64C1A02B" w14:textId="77777777" w:rsidR="00C85CD6" w:rsidRDefault="00C85CD6" w:rsidP="00C85CD6"/>
    <w:p w14:paraId="732A7174" w14:textId="77777777" w:rsidR="00C85CD6" w:rsidRPr="00A720D2" w:rsidRDefault="00A720D2" w:rsidP="00C85CD6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i/>
          <w:iCs/>
          <w:color w:val="221F1F"/>
          <w:sz w:val="24"/>
          <w:szCs w:val="24"/>
        </w:rPr>
        <w:t xml:space="preserve">2. </w:t>
      </w:r>
      <w:r w:rsidR="00C85CD6" w:rsidRPr="00A720D2">
        <w:rPr>
          <w:rFonts w:ascii="Palatino Linotype" w:hAnsi="Palatino Linotype"/>
          <w:b/>
          <w:i/>
          <w:iCs/>
          <w:color w:val="221F1F"/>
          <w:sz w:val="24"/>
          <w:szCs w:val="24"/>
        </w:rPr>
        <w:t>Izražavanje glazbom i uz glazbu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C85CD6" w:rsidRPr="00D47DDF" w14:paraId="5C1654DE" w14:textId="77777777" w:rsidTr="00A720D2">
        <w:trPr>
          <w:trHeight w:val="82"/>
        </w:trPr>
        <w:tc>
          <w:tcPr>
            <w:tcW w:w="4380" w:type="dxa"/>
          </w:tcPr>
          <w:p w14:paraId="3E4F5532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bookmarkStart w:id="0" w:name="_Hlk209770858"/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380" w:type="dxa"/>
          </w:tcPr>
          <w:p w14:paraId="048421EE" w14:textId="77777777" w:rsidR="00C85CD6" w:rsidRPr="00D47DDF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>Učenik rado pjeva, pleše ili svira, pokazuje interes za skupnim muziciranjem. Pokazuje interes za stvaranje dodatnih sadržaja uz glazbu.</w:t>
            </w:r>
          </w:p>
        </w:tc>
      </w:tr>
      <w:tr w:rsidR="00C85CD6" w:rsidRPr="00D47DDF" w14:paraId="425321DD" w14:textId="77777777" w:rsidTr="00A720D2">
        <w:trPr>
          <w:trHeight w:val="186"/>
        </w:trPr>
        <w:tc>
          <w:tcPr>
            <w:tcW w:w="4380" w:type="dxa"/>
          </w:tcPr>
          <w:p w14:paraId="5FC2A555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380" w:type="dxa"/>
          </w:tcPr>
          <w:p w14:paraId="494DA22B" w14:textId="77777777" w:rsidR="00C85CD6" w:rsidRPr="00D47DDF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pokazuje interes za sudjelovanje u razrednim aktivnostima kao što je muziciranje, ali ga s vremena na vrijeme treba dodatno motivirati i poticati. </w:t>
            </w:r>
          </w:p>
        </w:tc>
      </w:tr>
      <w:tr w:rsidR="00C85CD6" w:rsidRPr="00D47DDF" w14:paraId="61041D2C" w14:textId="77777777" w:rsidTr="00A720D2">
        <w:trPr>
          <w:trHeight w:val="186"/>
        </w:trPr>
        <w:tc>
          <w:tcPr>
            <w:tcW w:w="4380" w:type="dxa"/>
          </w:tcPr>
          <w:p w14:paraId="0A46F7C0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380" w:type="dxa"/>
          </w:tcPr>
          <w:p w14:paraId="5F9B39C5" w14:textId="77777777" w:rsidR="00C85CD6" w:rsidRPr="00D47DDF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često ne sudjeluje u razrednim aktivnostima kao što je skupno muziciranju te pokazuje smanjen interes. Potrebno ga je konstantno poticati. </w:t>
            </w:r>
          </w:p>
        </w:tc>
      </w:tr>
      <w:tr w:rsidR="00C85CD6" w:rsidRPr="00D47DDF" w14:paraId="1ECB8982" w14:textId="77777777" w:rsidTr="00A720D2">
        <w:trPr>
          <w:trHeight w:val="186"/>
        </w:trPr>
        <w:tc>
          <w:tcPr>
            <w:tcW w:w="4380" w:type="dxa"/>
          </w:tcPr>
          <w:p w14:paraId="75DFFC52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380" w:type="dxa"/>
          </w:tcPr>
          <w:p w14:paraId="2CDFBFBD" w14:textId="77777777" w:rsidR="00C85CD6" w:rsidRPr="00D47DDF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vrlo rijetko sudjeluje u razrednim aktivnostima kao što je skupno muziciranje te često ne reagira na poticaj učitelja. </w:t>
            </w:r>
          </w:p>
        </w:tc>
      </w:tr>
      <w:tr w:rsidR="00C85CD6" w:rsidRPr="00D47DDF" w14:paraId="36E9F8E2" w14:textId="77777777" w:rsidTr="00A720D2">
        <w:trPr>
          <w:trHeight w:val="188"/>
        </w:trPr>
        <w:tc>
          <w:tcPr>
            <w:tcW w:w="4380" w:type="dxa"/>
          </w:tcPr>
          <w:p w14:paraId="0166FD86" w14:textId="77777777" w:rsidR="00C85CD6" w:rsidRPr="00D47DDF" w:rsidRDefault="00C85CD6" w:rsidP="00EB0BED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380" w:type="dxa"/>
          </w:tcPr>
          <w:p w14:paraId="6718A11E" w14:textId="77777777" w:rsidR="00C85CD6" w:rsidRPr="00D47DDF" w:rsidRDefault="00C85CD6" w:rsidP="00A720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Učenik odbija sudjelovati u razrednim aktivnostima, nema nikakav interes te ometa nastavu. </w:t>
            </w:r>
          </w:p>
        </w:tc>
      </w:tr>
      <w:bookmarkEnd w:id="0"/>
    </w:tbl>
    <w:p w14:paraId="48FDB424" w14:textId="77777777" w:rsidR="00C85CD6" w:rsidRDefault="00C85CD6" w:rsidP="00C85CD6">
      <w:pPr>
        <w:spacing w:after="0" w:line="240" w:lineRule="auto"/>
        <w:rPr>
          <w:rFonts w:ascii="Times New Roman" w:hAnsi="Times New Roman"/>
          <w:color w:val="221F1F"/>
        </w:rPr>
      </w:pPr>
    </w:p>
    <w:p w14:paraId="47F4B234" w14:textId="77777777" w:rsidR="00C85CD6" w:rsidRPr="00C85CD6" w:rsidRDefault="00C85CD6" w:rsidP="00C85CD6">
      <w:pPr>
        <w:spacing w:after="0" w:line="240" w:lineRule="auto"/>
        <w:rPr>
          <w:rFonts w:ascii="Palatino Linotype" w:hAnsi="Palatino Linotype"/>
        </w:rPr>
      </w:pPr>
    </w:p>
    <w:p w14:paraId="116548AA" w14:textId="77777777" w:rsidR="00A720D2" w:rsidRDefault="00A720D2" w:rsidP="006F7A72">
      <w:pPr>
        <w:pStyle w:val="NoSpacing"/>
        <w:rPr>
          <w:rFonts w:ascii="Palatino Linotype" w:hAnsi="Palatino Linotype"/>
          <w:b/>
          <w:i/>
          <w:sz w:val="20"/>
          <w:szCs w:val="20"/>
        </w:rPr>
      </w:pPr>
    </w:p>
    <w:p w14:paraId="75A15814" w14:textId="77777777" w:rsidR="00A720D2" w:rsidRDefault="00A720D2" w:rsidP="006F7A72">
      <w:pPr>
        <w:pStyle w:val="NoSpacing"/>
        <w:rPr>
          <w:rFonts w:ascii="Palatino Linotype" w:hAnsi="Palatino Linotype"/>
          <w:b/>
          <w:i/>
          <w:sz w:val="20"/>
          <w:szCs w:val="20"/>
        </w:rPr>
      </w:pPr>
    </w:p>
    <w:p w14:paraId="49BCEB8E" w14:textId="77777777" w:rsidR="00A720D2" w:rsidRDefault="00A720D2" w:rsidP="006F7A72">
      <w:pPr>
        <w:pStyle w:val="NoSpacing"/>
        <w:rPr>
          <w:rFonts w:ascii="Palatino Linotype" w:hAnsi="Palatino Linotype"/>
          <w:b/>
          <w:i/>
          <w:sz w:val="20"/>
          <w:szCs w:val="20"/>
        </w:rPr>
      </w:pPr>
    </w:p>
    <w:p w14:paraId="6FA57CD3" w14:textId="77777777" w:rsidR="00A720D2" w:rsidRDefault="00A720D2" w:rsidP="006F7A72">
      <w:pPr>
        <w:pStyle w:val="NoSpacing"/>
        <w:rPr>
          <w:rFonts w:ascii="Palatino Linotype" w:hAnsi="Palatino Linotype"/>
          <w:b/>
          <w:i/>
          <w:sz w:val="20"/>
          <w:szCs w:val="20"/>
        </w:rPr>
      </w:pPr>
    </w:p>
    <w:p w14:paraId="73323E89" w14:textId="77777777" w:rsidR="005C5971" w:rsidRDefault="005C5971" w:rsidP="006F7A72">
      <w:pPr>
        <w:pStyle w:val="NoSpacing"/>
        <w:rPr>
          <w:rFonts w:ascii="Palatino Linotype" w:hAnsi="Palatino Linotype"/>
          <w:b/>
          <w:i/>
          <w:sz w:val="20"/>
          <w:szCs w:val="20"/>
        </w:rPr>
      </w:pPr>
    </w:p>
    <w:p w14:paraId="3AB2AD7A" w14:textId="77777777" w:rsidR="00A720D2" w:rsidRDefault="00A720D2" w:rsidP="006F7A72">
      <w:pPr>
        <w:pStyle w:val="NoSpacing"/>
        <w:rPr>
          <w:rFonts w:ascii="Palatino Linotype" w:hAnsi="Palatino Linotype"/>
          <w:b/>
          <w:i/>
          <w:sz w:val="20"/>
          <w:szCs w:val="20"/>
        </w:rPr>
      </w:pPr>
    </w:p>
    <w:p w14:paraId="26443C3A" w14:textId="42BBC6A1" w:rsidR="00AB5C37" w:rsidRPr="006F45E0" w:rsidRDefault="00A720D2" w:rsidP="00AB5C37">
      <w:pPr>
        <w:pStyle w:val="NoSpacing"/>
        <w:rPr>
          <w:rFonts w:ascii="Palatino Linotype" w:hAnsi="Palatino Linotype"/>
          <w:b/>
          <w:i/>
          <w:sz w:val="24"/>
          <w:szCs w:val="24"/>
        </w:rPr>
      </w:pPr>
      <w:r>
        <w:rPr>
          <w:rFonts w:ascii="Palatino Linotype" w:hAnsi="Palatino Linotype"/>
          <w:b/>
          <w:i/>
          <w:sz w:val="24"/>
          <w:szCs w:val="24"/>
        </w:rPr>
        <w:lastRenderedPageBreak/>
        <w:t xml:space="preserve">3. </w:t>
      </w:r>
      <w:r w:rsidR="006F45E0">
        <w:rPr>
          <w:rFonts w:ascii="Palatino Linotype" w:hAnsi="Palatino Linotype"/>
          <w:b/>
          <w:i/>
          <w:sz w:val="24"/>
          <w:szCs w:val="24"/>
        </w:rPr>
        <w:t>Aktivnost i odnos prema radu</w:t>
      </w:r>
    </w:p>
    <w:p w14:paraId="22C7490D" w14:textId="77777777" w:rsidR="00AB5C37" w:rsidRDefault="00AB5C37" w:rsidP="00AB5C37">
      <w:pPr>
        <w:pStyle w:val="NoSpacing"/>
        <w:rPr>
          <w:rFonts w:ascii="Palatino Linotype" w:hAnsi="Palatino Linotype"/>
          <w:b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0"/>
        <w:gridCol w:w="4380"/>
      </w:tblGrid>
      <w:tr w:rsidR="006F45E0" w:rsidRPr="00D47DDF" w14:paraId="22D852A1" w14:textId="77777777" w:rsidTr="006803A3">
        <w:trPr>
          <w:trHeight w:val="82"/>
        </w:trPr>
        <w:tc>
          <w:tcPr>
            <w:tcW w:w="4380" w:type="dxa"/>
          </w:tcPr>
          <w:p w14:paraId="2501EC38" w14:textId="77777777" w:rsidR="006F45E0" w:rsidRPr="00D47DDF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Odličan (5) </w:t>
            </w:r>
          </w:p>
        </w:tc>
        <w:tc>
          <w:tcPr>
            <w:tcW w:w="4380" w:type="dxa"/>
          </w:tcPr>
          <w:p w14:paraId="5A758444" w14:textId="7735D155" w:rsidR="006F45E0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čenik se iznimno trudi u izvršavanju svih zadanih zadataka, potiče druge učenike na aktivnost</w:t>
            </w:r>
            <w:r>
              <w:rPr>
                <w:rFonts w:ascii="Palatino Linotype" w:hAnsi="Palatino Linotype"/>
                <w:sz w:val="20"/>
                <w:szCs w:val="20"/>
              </w:rPr>
              <w:t>,</w:t>
            </w:r>
          </w:p>
          <w:p w14:paraId="558F249E" w14:textId="77777777" w:rsidR="006F45E0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D47DDF">
              <w:rPr>
                <w:rFonts w:ascii="Palatino Linotype" w:hAnsi="Palatino Linotype"/>
                <w:sz w:val="20"/>
                <w:szCs w:val="20"/>
              </w:rPr>
              <w:t>učenik je iznimno motiviran za rad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65F86511" w14:textId="0B73A4DF" w:rsidR="006F45E0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 se uljudno odnosi u pisanoj i usmenoj komunikaciji, poštuje zadane rokove te na svaki sat nosi pribor za nastavu (bilježnica i udžbenik).</w:t>
            </w:r>
          </w:p>
          <w:p w14:paraId="55CFE02F" w14:textId="06ED768E" w:rsidR="006F45E0" w:rsidRPr="00D47DDF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Učenikova bilježnica sadrži sve zadane sadržaje, uredna je i pregledna.</w:t>
            </w:r>
          </w:p>
        </w:tc>
      </w:tr>
      <w:tr w:rsidR="006F45E0" w:rsidRPr="00D47DDF" w14:paraId="1AA8B948" w14:textId="77777777" w:rsidTr="006803A3">
        <w:trPr>
          <w:trHeight w:val="186"/>
        </w:trPr>
        <w:tc>
          <w:tcPr>
            <w:tcW w:w="4380" w:type="dxa"/>
          </w:tcPr>
          <w:p w14:paraId="5FE69F03" w14:textId="77777777" w:rsidR="006F45E0" w:rsidRPr="00D47DDF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Vrlo dobar (4) </w:t>
            </w:r>
          </w:p>
        </w:tc>
        <w:tc>
          <w:tcPr>
            <w:tcW w:w="4380" w:type="dxa"/>
          </w:tcPr>
          <w:p w14:paraId="5C8DF54B" w14:textId="03C6644A" w:rsidR="006F45E0" w:rsidRDefault="006F45E0" w:rsidP="006F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čenik se trudi u izvršavanju svih zadanih zadataka, pot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rebno ga je nekada motivirati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na aktivnost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D0821FA" w14:textId="331D8FA4" w:rsidR="006F45E0" w:rsidRDefault="006F45E0" w:rsidP="006F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 se uljudno odnosi u pisanoj i usmenoj komunikaciji, poštuje zadane rokove te na skoro svaki sat nosi pribor za nastavu (bilježnica i udžbenik).</w:t>
            </w:r>
          </w:p>
          <w:p w14:paraId="2D6F1C98" w14:textId="0F65C9CE" w:rsidR="006F45E0" w:rsidRPr="00D47DDF" w:rsidRDefault="006F45E0" w:rsidP="006F45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Učenikova bilježnica sadrži uglavnom sve zadane sadržaje, uredna je i pregledna</w:t>
            </w:r>
          </w:p>
        </w:tc>
      </w:tr>
      <w:tr w:rsidR="006F45E0" w:rsidRPr="00D47DDF" w14:paraId="0C573F5E" w14:textId="77777777" w:rsidTr="006803A3">
        <w:trPr>
          <w:trHeight w:val="186"/>
        </w:trPr>
        <w:tc>
          <w:tcPr>
            <w:tcW w:w="4380" w:type="dxa"/>
          </w:tcPr>
          <w:p w14:paraId="55D8AC43" w14:textId="77777777" w:rsidR="006F45E0" w:rsidRPr="00D47DDF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Dobar (3) </w:t>
            </w:r>
          </w:p>
        </w:tc>
        <w:tc>
          <w:tcPr>
            <w:tcW w:w="4380" w:type="dxa"/>
          </w:tcPr>
          <w:p w14:paraId="5A4F9E91" w14:textId="1CFAFDF8" w:rsidR="006F45E0" w:rsidRDefault="00C93F7F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čenik se trudi u izvršavanju zadanih zadataka, no ne uvijek istim intenzitetom</w:t>
            </w:r>
            <w:r>
              <w:rPr>
                <w:rFonts w:ascii="Palatino Linotype" w:hAnsi="Palatino Linotype"/>
                <w:sz w:val="20"/>
                <w:szCs w:val="20"/>
              </w:rPr>
              <w:t>. M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otivacija za rad je promjenjiva, ovisi o zadanoj aktivnosti</w:t>
            </w:r>
            <w:r>
              <w:rPr>
                <w:rFonts w:ascii="Palatino Linotype" w:hAnsi="Palatino Linotype"/>
                <w:sz w:val="20"/>
                <w:szCs w:val="20"/>
              </w:rPr>
              <w:t>.  P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onekad zaboravlja pravila uljudbene komunikacije</w:t>
            </w:r>
            <w:r>
              <w:rPr>
                <w:rFonts w:ascii="Palatino Linotype" w:hAnsi="Palatino Linotype"/>
                <w:sz w:val="20"/>
                <w:szCs w:val="20"/>
              </w:rPr>
              <w:t>. 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glavnom poštuje rokove, zna se dogoditi da zadatke preda s malim zakašnjenjem</w:t>
            </w:r>
          </w:p>
          <w:p w14:paraId="5FAB842D" w14:textId="77777777" w:rsidR="00C93F7F" w:rsidRDefault="00C93F7F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Učenik ponekad zaboravlja pribor za nastavu (bilježnica i udžbenik), </w:t>
            </w:r>
          </w:p>
          <w:p w14:paraId="74556D83" w14:textId="076F039B" w:rsidR="00C93F7F" w:rsidRPr="00D47DDF" w:rsidRDefault="00C93F7F" w:rsidP="0068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Učenikova bilježnica sadrži polovične zadane sadržaje, nepregledna je i nečitka.</w:t>
            </w:r>
          </w:p>
        </w:tc>
      </w:tr>
      <w:tr w:rsidR="006F45E0" w:rsidRPr="00D47DDF" w14:paraId="7C5015EE" w14:textId="77777777" w:rsidTr="006803A3">
        <w:trPr>
          <w:trHeight w:val="186"/>
        </w:trPr>
        <w:tc>
          <w:tcPr>
            <w:tcW w:w="4380" w:type="dxa"/>
          </w:tcPr>
          <w:p w14:paraId="0A26A788" w14:textId="77777777" w:rsidR="006F45E0" w:rsidRPr="00D47DDF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Dovoljan (2) </w:t>
            </w:r>
          </w:p>
        </w:tc>
        <w:tc>
          <w:tcPr>
            <w:tcW w:w="4380" w:type="dxa"/>
          </w:tcPr>
          <w:p w14:paraId="5D23E827" w14:textId="668F207D" w:rsidR="00C93F7F" w:rsidRDefault="00C93F7F" w:rsidP="00C9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čenik</w:t>
            </w:r>
            <w:r>
              <w:rPr>
                <w:rFonts w:ascii="Palatino Linotype" w:hAnsi="Palatino Linotype"/>
                <w:sz w:val="20"/>
                <w:szCs w:val="20"/>
              </w:rPr>
              <w:t>a je potrebno dosta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motivirati na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izvršavanj</w:t>
            </w:r>
            <w:r>
              <w:rPr>
                <w:rFonts w:ascii="Palatino Linotype" w:hAnsi="Palatino Linotype"/>
                <w:sz w:val="20"/>
                <w:szCs w:val="20"/>
              </w:rPr>
              <w:t>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zadanih zadataka</w:t>
            </w:r>
            <w:r>
              <w:rPr>
                <w:rFonts w:ascii="Palatino Linotype" w:hAnsi="Palatino Linotype"/>
                <w:sz w:val="20"/>
                <w:szCs w:val="20"/>
              </w:rPr>
              <w:t>. Učenik često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zaboravlja pravila uljudbene komunikacije</w:t>
            </w:r>
            <w:r>
              <w:rPr>
                <w:rFonts w:ascii="Palatino Linotype" w:hAnsi="Palatino Linotype"/>
                <w:sz w:val="20"/>
                <w:szCs w:val="20"/>
              </w:rPr>
              <w:t>. Učenik 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glavnom poštuje rokove, zna se dogoditi da zadatke preda s</w:t>
            </w: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zakašnjenjem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458E095E" w14:textId="78C4A051" w:rsidR="00C93F7F" w:rsidRDefault="00C93F7F" w:rsidP="00C9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Učenik često zaboravlja pribor za nastavu (bilježnica i udžbenik), </w:t>
            </w:r>
          </w:p>
          <w:p w14:paraId="07F5D098" w14:textId="1B19321C" w:rsidR="006F45E0" w:rsidRPr="00D47DDF" w:rsidRDefault="00C93F7F" w:rsidP="00C9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Učenikova bilježnica ne sadrži sve zadane sadržaje, već samo neke i nepregledna je i nečitka.</w:t>
            </w:r>
          </w:p>
        </w:tc>
      </w:tr>
      <w:tr w:rsidR="006F45E0" w:rsidRPr="00D47DDF" w14:paraId="63857F7D" w14:textId="77777777" w:rsidTr="006803A3">
        <w:trPr>
          <w:trHeight w:val="188"/>
        </w:trPr>
        <w:tc>
          <w:tcPr>
            <w:tcW w:w="4380" w:type="dxa"/>
          </w:tcPr>
          <w:p w14:paraId="27664CF0" w14:textId="77777777" w:rsidR="006F45E0" w:rsidRPr="00D47DDF" w:rsidRDefault="006F45E0" w:rsidP="006803A3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/>
                <w:color w:val="000000"/>
              </w:rPr>
            </w:pPr>
            <w:r w:rsidRPr="00D47DDF">
              <w:rPr>
                <w:rFonts w:ascii="Palatino Linotype" w:hAnsi="Palatino Linotype"/>
                <w:color w:val="000000"/>
              </w:rPr>
              <w:t xml:space="preserve">Nedovoljan (1) </w:t>
            </w:r>
          </w:p>
        </w:tc>
        <w:tc>
          <w:tcPr>
            <w:tcW w:w="4380" w:type="dxa"/>
          </w:tcPr>
          <w:p w14:paraId="404FCD9C" w14:textId="0163B5FB" w:rsidR="00C93F7F" w:rsidRDefault="00C93F7F" w:rsidP="00C9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čenik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a nikako nije motiviran na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izvršavanj</w:t>
            </w:r>
            <w:r>
              <w:rPr>
                <w:rFonts w:ascii="Palatino Linotype" w:hAnsi="Palatino Linotype"/>
                <w:sz w:val="20"/>
                <w:szCs w:val="20"/>
              </w:rPr>
              <w:t>e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 xml:space="preserve"> zadanih zadataka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. Učenik ne komunicira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uljudben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o. Učenik ne </w:t>
            </w:r>
            <w:r w:rsidRPr="00D47DDF">
              <w:rPr>
                <w:rFonts w:ascii="Palatino Linotype" w:hAnsi="Palatino Linotype"/>
                <w:sz w:val="20"/>
                <w:szCs w:val="20"/>
              </w:rPr>
              <w:t>poštuje rokov</w:t>
            </w:r>
            <w:r>
              <w:rPr>
                <w:rFonts w:ascii="Palatino Linotype" w:hAnsi="Palatino Linotype"/>
                <w:sz w:val="20"/>
                <w:szCs w:val="20"/>
              </w:rPr>
              <w:t>e za izvršenje zadataka.</w:t>
            </w:r>
          </w:p>
          <w:p w14:paraId="508FAB6B" w14:textId="2157E224" w:rsidR="00C93F7F" w:rsidRDefault="00C93F7F" w:rsidP="00C9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Učenik uvijek zaboravlja pribor za nastavu (bilježnica i udžbenik), </w:t>
            </w:r>
          </w:p>
          <w:p w14:paraId="1AA2683C" w14:textId="3711E76D" w:rsidR="006F45E0" w:rsidRPr="00D47DDF" w:rsidRDefault="00C93F7F" w:rsidP="00C93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alatino Linotype" w:hAnsi="Palatino Linotype"/>
                <w:color w:val="00000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Učenikova bilježnica ne sadrži sve zadane sadržaje,  nepregledna je i nečitka.</w:t>
            </w:r>
          </w:p>
        </w:tc>
      </w:tr>
    </w:tbl>
    <w:p w14:paraId="7EF6AC44" w14:textId="77777777" w:rsidR="006F45E0" w:rsidRDefault="006F45E0" w:rsidP="00AB5C37">
      <w:pPr>
        <w:pStyle w:val="NoSpacing"/>
        <w:rPr>
          <w:rFonts w:ascii="Palatino Linotype" w:hAnsi="Palatino Linotype"/>
          <w:b/>
          <w:sz w:val="24"/>
          <w:szCs w:val="24"/>
        </w:rPr>
      </w:pPr>
    </w:p>
    <w:p w14:paraId="0525A971" w14:textId="77777777" w:rsidR="006F45E0" w:rsidRDefault="006F45E0" w:rsidP="00AB5C37">
      <w:pPr>
        <w:pStyle w:val="NoSpacing"/>
        <w:rPr>
          <w:rFonts w:ascii="Palatino Linotype" w:hAnsi="Palatino Linotype"/>
          <w:b/>
          <w:sz w:val="24"/>
          <w:szCs w:val="24"/>
        </w:rPr>
      </w:pPr>
    </w:p>
    <w:p w14:paraId="449573BE" w14:textId="77777777" w:rsidR="00D253D7" w:rsidRDefault="00D253D7" w:rsidP="00AB5C37">
      <w:pPr>
        <w:pStyle w:val="NoSpacing"/>
        <w:rPr>
          <w:rFonts w:ascii="Palatino Linotype" w:hAnsi="Palatino Linotype"/>
          <w:b/>
          <w:sz w:val="24"/>
          <w:szCs w:val="24"/>
        </w:rPr>
      </w:pPr>
    </w:p>
    <w:p w14:paraId="14F7835A" w14:textId="77777777" w:rsidR="00D253D7" w:rsidRDefault="00D253D7" w:rsidP="00AB5C37">
      <w:pPr>
        <w:pStyle w:val="NoSpacing"/>
        <w:rPr>
          <w:rFonts w:ascii="Palatino Linotype" w:hAnsi="Palatino Linotype"/>
          <w:b/>
          <w:sz w:val="24"/>
          <w:szCs w:val="24"/>
        </w:rPr>
      </w:pPr>
    </w:p>
    <w:p w14:paraId="4E61D6AB" w14:textId="77777777" w:rsidR="00794C0B" w:rsidRDefault="00794C0B" w:rsidP="00794C0B">
      <w:pPr>
        <w:pStyle w:val="NoSpacing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Na zaključnu ocjenu utječu</w:t>
      </w:r>
      <w:r w:rsidRPr="00794C0B">
        <w:rPr>
          <w:rFonts w:ascii="Palatino Linotype" w:hAnsi="Palatino Linotype"/>
        </w:rPr>
        <w:t xml:space="preserve">: </w:t>
      </w:r>
    </w:p>
    <w:p w14:paraId="1A7543CD" w14:textId="77777777" w:rsidR="00794C0B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radne navike, </w:t>
      </w:r>
    </w:p>
    <w:p w14:paraId="1FB6D59C" w14:textId="77777777" w:rsidR="00794C0B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temeljitost, </w:t>
      </w:r>
    </w:p>
    <w:p w14:paraId="442D75BF" w14:textId="77777777" w:rsidR="00794C0B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ustra</w:t>
      </w:r>
      <w:r w:rsidRPr="00794C0B">
        <w:rPr>
          <w:rFonts w:ascii="Palatino Linotype" w:hAnsi="Palatino Linotype"/>
        </w:rPr>
        <w:t>jnos</w:t>
      </w:r>
      <w:r>
        <w:rPr>
          <w:rFonts w:ascii="Palatino Linotype" w:hAnsi="Palatino Linotype"/>
        </w:rPr>
        <w:t>t</w:t>
      </w:r>
      <w:r w:rsidRPr="00794C0B">
        <w:rPr>
          <w:rFonts w:ascii="Palatino Linotype" w:hAnsi="Palatino Linotype"/>
        </w:rPr>
        <w:t xml:space="preserve"> u radu, </w:t>
      </w:r>
    </w:p>
    <w:p w14:paraId="1F0B0372" w14:textId="77777777" w:rsidR="00794C0B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discipliniranost, </w:t>
      </w:r>
    </w:p>
    <w:p w14:paraId="048FE4D7" w14:textId="77777777" w:rsidR="00794C0B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samostalnost u radu, </w:t>
      </w:r>
    </w:p>
    <w:p w14:paraId="1F4AB6F7" w14:textId="77777777" w:rsidR="00794C0B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koncentracija na rad, </w:t>
      </w:r>
    </w:p>
    <w:p w14:paraId="4719C544" w14:textId="77777777" w:rsidR="00D253D7" w:rsidRDefault="00794C0B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>marljivost i zainteresiranost za glazbene sadržaje nastave glazbene kulture</w:t>
      </w:r>
    </w:p>
    <w:p w14:paraId="1059F7AD" w14:textId="11CA3202" w:rsidR="00794C0B" w:rsidRPr="00794C0B" w:rsidRDefault="00D253D7" w:rsidP="00794C0B">
      <w:pPr>
        <w:pStyle w:val="NoSpacing"/>
        <w:numPr>
          <w:ilvl w:val="0"/>
          <w:numId w:val="4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nošenje pribora za nastavu (udžbenik i bilježnica) te sadržaj bilježnice</w:t>
      </w:r>
      <w:r w:rsidR="00794C0B" w:rsidRPr="00794C0B">
        <w:rPr>
          <w:rFonts w:ascii="Palatino Linotype" w:hAnsi="Palatino Linotype"/>
        </w:rPr>
        <w:t>.</w:t>
      </w:r>
    </w:p>
    <w:p w14:paraId="667F686F" w14:textId="77777777" w:rsidR="00794C0B" w:rsidRPr="00794C0B" w:rsidRDefault="00794C0B" w:rsidP="00794C0B">
      <w:pPr>
        <w:pStyle w:val="NoSpacing"/>
        <w:jc w:val="both"/>
        <w:rPr>
          <w:rFonts w:ascii="Palatino Linotype" w:hAnsi="Palatino Linotype"/>
        </w:rPr>
      </w:pPr>
    </w:p>
    <w:p w14:paraId="40D65A31" w14:textId="77777777" w:rsidR="00794C0B" w:rsidRPr="00794C0B" w:rsidRDefault="00794C0B" w:rsidP="00794C0B">
      <w:pPr>
        <w:pStyle w:val="NoSpacing"/>
        <w:jc w:val="both"/>
        <w:rPr>
          <w:rFonts w:ascii="Palatino Linotype" w:hAnsi="Palatino Linotype"/>
          <w:color w:val="000000"/>
          <w:shd w:val="clear" w:color="auto" w:fill="FFFFFF"/>
        </w:rPr>
      </w:pPr>
    </w:p>
    <w:p w14:paraId="7A4EEAE8" w14:textId="77777777" w:rsidR="00794C0B" w:rsidRPr="00794C0B" w:rsidRDefault="00794C0B" w:rsidP="00794C0B">
      <w:pPr>
        <w:pStyle w:val="NoSpacing"/>
        <w:jc w:val="both"/>
        <w:rPr>
          <w:rFonts w:ascii="Palatino Linotype" w:hAnsi="Palatino Linotype"/>
          <w:b/>
        </w:rPr>
      </w:pPr>
      <w:r w:rsidRPr="00794C0B">
        <w:rPr>
          <w:rFonts w:ascii="Palatino Linotype" w:hAnsi="Palatino Linotype"/>
          <w:b/>
        </w:rPr>
        <w:t xml:space="preserve">Konačne ocjene na kraju školske godine ocjena kriterij </w:t>
      </w:r>
    </w:p>
    <w:p w14:paraId="4096AFB5" w14:textId="77777777" w:rsidR="00794C0B" w:rsidRDefault="00794C0B" w:rsidP="00794C0B">
      <w:pPr>
        <w:pStyle w:val="NoSpacing"/>
        <w:jc w:val="both"/>
        <w:rPr>
          <w:rFonts w:ascii="Palatino Linotype" w:hAnsi="Palatino Linotype"/>
        </w:rPr>
      </w:pPr>
    </w:p>
    <w:p w14:paraId="6FDF7C1B" w14:textId="77777777" w:rsidR="00794C0B" w:rsidRPr="00794C0B" w:rsidRDefault="00794C0B" w:rsidP="00794C0B">
      <w:pPr>
        <w:pStyle w:val="NoSpacing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odličan (5) samostalno i sigurno </w:t>
      </w:r>
    </w:p>
    <w:p w14:paraId="6BA91157" w14:textId="77777777" w:rsidR="00794C0B" w:rsidRPr="00794C0B" w:rsidRDefault="00794C0B" w:rsidP="00794C0B">
      <w:pPr>
        <w:pStyle w:val="NoSpacing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vrlo dobar (4) samostalno, ali nesigurno </w:t>
      </w:r>
    </w:p>
    <w:p w14:paraId="500B286C" w14:textId="77777777" w:rsidR="00794C0B" w:rsidRDefault="00794C0B" w:rsidP="00794C0B">
      <w:pPr>
        <w:pStyle w:val="NoSpacing"/>
        <w:jc w:val="both"/>
        <w:rPr>
          <w:rFonts w:ascii="Palatino Linotype" w:hAnsi="Palatino Linotype"/>
        </w:rPr>
      </w:pPr>
      <w:r w:rsidRPr="00794C0B">
        <w:rPr>
          <w:rFonts w:ascii="Palatino Linotype" w:hAnsi="Palatino Linotype"/>
        </w:rPr>
        <w:t xml:space="preserve">dobar (3) uz pomoć nastavnika </w:t>
      </w:r>
    </w:p>
    <w:p w14:paraId="571A8DC7" w14:textId="77777777" w:rsidR="00AB5C37" w:rsidRDefault="00AB5C37" w:rsidP="00794C0B">
      <w:pPr>
        <w:pStyle w:val="NoSpacing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dovoljan (2) uz pomoć nastavnika i na intervenciju razrednika i roditelja</w:t>
      </w:r>
    </w:p>
    <w:p w14:paraId="30BDDD44" w14:textId="77777777" w:rsidR="00AB5C37" w:rsidRDefault="00AB5C37" w:rsidP="00AB5C37">
      <w:pPr>
        <w:pStyle w:val="NoSpacing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nedovoljan (1) učenik nije zadovoljio kriterije predmeta ni uz pomoć nastavnika te intervenciju razrednika i roditelja</w:t>
      </w:r>
    </w:p>
    <w:p w14:paraId="7EDE4899" w14:textId="77777777" w:rsidR="00AB5C37" w:rsidRDefault="00AB5C37" w:rsidP="00794C0B">
      <w:pPr>
        <w:pStyle w:val="NoSpacing"/>
        <w:jc w:val="both"/>
        <w:rPr>
          <w:rFonts w:ascii="Palatino Linotype" w:hAnsi="Palatino Linotype"/>
        </w:rPr>
      </w:pPr>
    </w:p>
    <w:p w14:paraId="3094200D" w14:textId="77777777" w:rsidR="00794C0B" w:rsidRDefault="00794C0B" w:rsidP="00794C0B">
      <w:pPr>
        <w:pStyle w:val="NoSpacing"/>
        <w:jc w:val="both"/>
        <w:rPr>
          <w:rFonts w:ascii="Palatino Linotype" w:hAnsi="Palatino Linotype"/>
        </w:rPr>
      </w:pPr>
    </w:p>
    <w:p w14:paraId="3D9E5FF9" w14:textId="77777777" w:rsidR="00794C0B" w:rsidRPr="00794C0B" w:rsidRDefault="00794C0B" w:rsidP="00794C0B">
      <w:pPr>
        <w:pStyle w:val="NoSpacing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KONAČNA OCJENA NIJE ARITMETIČKA SREDINA ZABILJEŽENIH BROJČANIH OCJENA U IMENIKU.</w:t>
      </w:r>
    </w:p>
    <w:p w14:paraId="7FD4B7B5" w14:textId="77777777" w:rsidR="00794C0B" w:rsidRPr="00794C0B" w:rsidRDefault="00794C0B" w:rsidP="002E041E">
      <w:pPr>
        <w:pStyle w:val="NoSpacing"/>
        <w:rPr>
          <w:rFonts w:ascii="Palatino Linotype" w:hAnsi="Palatino Linotype"/>
          <w:b/>
        </w:rPr>
      </w:pPr>
    </w:p>
    <w:p w14:paraId="1E989C4F" w14:textId="77777777" w:rsidR="002E041E" w:rsidRPr="00794C0B" w:rsidRDefault="002E041E" w:rsidP="006F7A72">
      <w:pPr>
        <w:pStyle w:val="NoSpacing"/>
        <w:rPr>
          <w:rFonts w:ascii="Palatino Linotype" w:hAnsi="Palatino Linotype"/>
        </w:rPr>
      </w:pPr>
    </w:p>
    <w:sectPr w:rsidR="002E041E" w:rsidRPr="00794C0B" w:rsidSect="002E041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DINRound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DINRounded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6FA5"/>
    <w:multiLevelType w:val="hybridMultilevel"/>
    <w:tmpl w:val="B88EB0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69A2"/>
    <w:multiLevelType w:val="hybridMultilevel"/>
    <w:tmpl w:val="9418FB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3C60"/>
    <w:multiLevelType w:val="hybridMultilevel"/>
    <w:tmpl w:val="FE7227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08A"/>
    <w:multiLevelType w:val="hybridMultilevel"/>
    <w:tmpl w:val="205821CA"/>
    <w:lvl w:ilvl="0" w:tplc="E41A5278">
      <w:numFmt w:val="bullet"/>
      <w:lvlText w:val="-"/>
      <w:lvlJc w:val="left"/>
      <w:pPr>
        <w:ind w:left="435" w:hanging="360"/>
      </w:pPr>
      <w:rPr>
        <w:rFonts w:ascii="Comic Sans MS" w:eastAsia="Times New Roman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79214518"/>
    <w:multiLevelType w:val="hybridMultilevel"/>
    <w:tmpl w:val="FA264B3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770359">
    <w:abstractNumId w:val="1"/>
  </w:num>
  <w:num w:numId="2" w16cid:durableId="188488776">
    <w:abstractNumId w:val="0"/>
  </w:num>
  <w:num w:numId="3" w16cid:durableId="482355246">
    <w:abstractNumId w:val="4"/>
  </w:num>
  <w:num w:numId="4" w16cid:durableId="654575859">
    <w:abstractNumId w:val="2"/>
  </w:num>
  <w:num w:numId="5" w16cid:durableId="46884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B9"/>
    <w:rsid w:val="0001445A"/>
    <w:rsid w:val="0003558C"/>
    <w:rsid w:val="00057355"/>
    <w:rsid w:val="00086457"/>
    <w:rsid w:val="000D14D8"/>
    <w:rsid w:val="000F4BAC"/>
    <w:rsid w:val="00170510"/>
    <w:rsid w:val="001750A6"/>
    <w:rsid w:val="00220E91"/>
    <w:rsid w:val="0023562F"/>
    <w:rsid w:val="0023732A"/>
    <w:rsid w:val="002A4C7A"/>
    <w:rsid w:val="002E041E"/>
    <w:rsid w:val="0033696A"/>
    <w:rsid w:val="00360EA0"/>
    <w:rsid w:val="003A73A8"/>
    <w:rsid w:val="003C6888"/>
    <w:rsid w:val="003E11EA"/>
    <w:rsid w:val="003E140D"/>
    <w:rsid w:val="004C71F8"/>
    <w:rsid w:val="00513FF0"/>
    <w:rsid w:val="0052446B"/>
    <w:rsid w:val="0058561E"/>
    <w:rsid w:val="005C5971"/>
    <w:rsid w:val="005C5DA6"/>
    <w:rsid w:val="005F60B9"/>
    <w:rsid w:val="00604AA6"/>
    <w:rsid w:val="006254BE"/>
    <w:rsid w:val="00677B2F"/>
    <w:rsid w:val="006F45E0"/>
    <w:rsid w:val="006F7A72"/>
    <w:rsid w:val="00701F47"/>
    <w:rsid w:val="0075289D"/>
    <w:rsid w:val="00794C0B"/>
    <w:rsid w:val="007B1C3E"/>
    <w:rsid w:val="007C0F16"/>
    <w:rsid w:val="007E371F"/>
    <w:rsid w:val="008154AC"/>
    <w:rsid w:val="00856E63"/>
    <w:rsid w:val="00980ADB"/>
    <w:rsid w:val="00991F45"/>
    <w:rsid w:val="009B44F5"/>
    <w:rsid w:val="009D0C07"/>
    <w:rsid w:val="00A16525"/>
    <w:rsid w:val="00A412A6"/>
    <w:rsid w:val="00A4337F"/>
    <w:rsid w:val="00A720D2"/>
    <w:rsid w:val="00A822D6"/>
    <w:rsid w:val="00AB5C37"/>
    <w:rsid w:val="00AE3E8E"/>
    <w:rsid w:val="00AF11C7"/>
    <w:rsid w:val="00B67BD6"/>
    <w:rsid w:val="00B92013"/>
    <w:rsid w:val="00C276D6"/>
    <w:rsid w:val="00C50E1A"/>
    <w:rsid w:val="00C85CD6"/>
    <w:rsid w:val="00C93F7F"/>
    <w:rsid w:val="00CA1EE5"/>
    <w:rsid w:val="00CD7F06"/>
    <w:rsid w:val="00CF6520"/>
    <w:rsid w:val="00D07176"/>
    <w:rsid w:val="00D253D7"/>
    <w:rsid w:val="00D47DDF"/>
    <w:rsid w:val="00D95EF3"/>
    <w:rsid w:val="00DA729C"/>
    <w:rsid w:val="00E22D35"/>
    <w:rsid w:val="00E239A1"/>
    <w:rsid w:val="00E36859"/>
    <w:rsid w:val="00EB0BED"/>
    <w:rsid w:val="00EE7C97"/>
    <w:rsid w:val="00EF7BA9"/>
    <w:rsid w:val="00F17114"/>
    <w:rsid w:val="00F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D890"/>
  <w15:chartTrackingRefBased/>
  <w15:docId w15:val="{3EF6097E-4867-4DDD-8E50-625FC720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B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azbenikrugTekst01">
    <w:name w:val="Glazbeni krug Tekst 01"/>
    <w:basedOn w:val="Normal"/>
    <w:uiPriority w:val="99"/>
    <w:rsid w:val="00DA729C"/>
    <w:pPr>
      <w:widowControl w:val="0"/>
      <w:tabs>
        <w:tab w:val="left" w:pos="283"/>
        <w:tab w:val="left" w:pos="567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PIDINRounded" w:hAnsi="PIDINRounded" w:cs="PIDINRounded"/>
      <w:color w:val="000000"/>
      <w:sz w:val="20"/>
      <w:szCs w:val="20"/>
    </w:rPr>
  </w:style>
  <w:style w:type="character" w:customStyle="1" w:styleId="GlazbenikrugBold">
    <w:name w:val="Glazbeni krug Bold"/>
    <w:uiPriority w:val="99"/>
    <w:rsid w:val="00DA729C"/>
    <w:rPr>
      <w:rFonts w:ascii="PIDINRounded-Bold" w:hAnsi="PIDINRounded-Bold"/>
      <w:b/>
    </w:rPr>
  </w:style>
  <w:style w:type="paragraph" w:styleId="NoSpacing">
    <w:name w:val="No Spacing"/>
    <w:uiPriority w:val="1"/>
    <w:qFormat/>
    <w:rsid w:val="00F17114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13FF0"/>
    <w:pPr>
      <w:ind w:left="720"/>
      <w:contextualSpacing/>
    </w:pPr>
  </w:style>
  <w:style w:type="table" w:styleId="TableGrid">
    <w:name w:val="Table Grid"/>
    <w:basedOn w:val="TableNormal"/>
    <w:uiPriority w:val="39"/>
    <w:rsid w:val="006F7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8EF9-29C7-4FE1-8C72-69D80531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Žanko</dc:creator>
  <cp:keywords/>
  <cp:lastModifiedBy>Marija Brković</cp:lastModifiedBy>
  <cp:revision>25</cp:revision>
  <cp:lastPrinted>2021-09-10T05:43:00Z</cp:lastPrinted>
  <dcterms:created xsi:type="dcterms:W3CDTF">2025-09-29T09:23:00Z</dcterms:created>
  <dcterms:modified xsi:type="dcterms:W3CDTF">2025-09-29T09:38:00Z</dcterms:modified>
</cp:coreProperties>
</file>